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1019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1019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1019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1019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1019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1019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56402EAC">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3C480F7A" w:rsidR="00546DB1" w:rsidRPr="00546DB1" w:rsidRDefault="007574E1" w:rsidP="00AB56F9">
                <w:pPr>
                  <w:tabs>
                    <w:tab w:val="left" w:pos="426"/>
                  </w:tabs>
                  <w:spacing w:before="120"/>
                  <w:rPr>
                    <w:bCs/>
                    <w:lang w:val="en-IE" w:eastAsia="en-GB"/>
                  </w:rPr>
                </w:pPr>
                <w:r>
                  <w:rPr>
                    <w:bCs/>
                    <w:lang w:eastAsia="en-GB"/>
                  </w:rPr>
                  <w:t>CNECT F2</w:t>
                </w:r>
              </w:p>
            </w:tc>
          </w:sdtContent>
        </w:sdt>
      </w:tr>
      <w:tr w:rsidR="00546DB1" w:rsidRPr="00785A3F" w14:paraId="26A5C234" w14:textId="77777777" w:rsidTr="56402EAC">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tc>
          <w:tcPr>
            <w:tcW w:w="5491" w:type="dxa"/>
          </w:tcPr>
          <w:p w14:paraId="32FCC887" w14:textId="1C6FF0A7" w:rsidR="00546DB1" w:rsidRPr="003B2E38" w:rsidRDefault="581C9A19" w:rsidP="56402EAC">
            <w:pPr>
              <w:tabs>
                <w:tab w:val="left" w:pos="426"/>
              </w:tabs>
              <w:spacing w:before="120"/>
              <w:rPr>
                <w:lang w:val="de-AT" w:eastAsia="en-GB"/>
              </w:rPr>
            </w:pPr>
            <w:r w:rsidRPr="56402EAC">
              <w:rPr>
                <w:lang w:val="de-AT" w:eastAsia="en-GB"/>
              </w:rPr>
              <w:t>DSA Stelle</w:t>
            </w:r>
          </w:p>
        </w:tc>
      </w:tr>
      <w:tr w:rsidR="00546DB1" w:rsidRPr="00546DB1" w14:paraId="24AC67DD" w14:textId="77777777" w:rsidTr="56402EAC">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5FC9A6A3" w14:textId="1F9522F0" w:rsidR="00431BA5" w:rsidRPr="00431BA5" w:rsidRDefault="007574E1" w:rsidP="00AB56F9">
                <w:pPr>
                  <w:tabs>
                    <w:tab w:val="left" w:pos="426"/>
                  </w:tabs>
                  <w:spacing w:before="120"/>
                  <w:rPr>
                    <w:bCs/>
                    <w:lang w:eastAsia="en-GB"/>
                  </w:rPr>
                </w:pPr>
                <w:r>
                  <w:rPr>
                    <w:bCs/>
                    <w:lang w:eastAsia="en-GB"/>
                  </w:rPr>
                  <w:t>Prabhat Agarwal</w:t>
                </w:r>
                <w:r w:rsidR="00431BA5">
                  <w:rPr>
                    <w:bCs/>
                    <w:lang w:eastAsia="en-GB"/>
                  </w:rPr>
                  <w:t xml:space="preserve"> / Geneviève Lucas</w:t>
                </w:r>
              </w:p>
            </w:sdtContent>
          </w:sdt>
          <w:p w14:paraId="227D6F6E" w14:textId="747DC495" w:rsidR="00546DB1" w:rsidRPr="007574E1" w:rsidRDefault="007574E1" w:rsidP="56402EAC">
            <w:pPr>
              <w:tabs>
                <w:tab w:val="left" w:pos="426"/>
              </w:tabs>
              <w:rPr>
                <w:lang w:eastAsia="en-GB"/>
              </w:rPr>
            </w:pPr>
            <w:r w:rsidRPr="56402EAC">
              <w:rPr>
                <w:lang w:eastAsia="en-GB"/>
              </w:rPr>
              <w:t xml:space="preserve"> </w:t>
            </w:r>
            <w:sdt>
              <w:sdtPr>
                <w:rPr>
                  <w:lang w:eastAsia="en-GB"/>
                </w:rPr>
                <w:id w:val="1175461244"/>
                <w:placeholder>
                  <w:docPart w:val="5C55B5726F8E46C0ABC71DC35F2501E7"/>
                </w:placeholder>
                <w:showingPlcHdr/>
              </w:sdtPr>
              <w:sdtEndPr/>
              <w:sdtContent>
                <w:r w:rsidR="7E0ED355" w:rsidRPr="56402EAC">
                  <w:rPr>
                    <w:rStyle w:val="PlaceholderText"/>
                  </w:rPr>
                  <w:t>Click or tap here to enter text.</w:t>
                </w:r>
              </w:sdtContent>
            </w:sdt>
            <w:r w:rsidR="00546DB1" w:rsidRPr="56402EAC">
              <w:rPr>
                <w:lang w:eastAsia="en-GB"/>
              </w:rPr>
              <w:t xml:space="preserve"> </w:t>
            </w:r>
            <w:r w:rsidR="333BDDC3" w:rsidRPr="56402EAC">
              <w:rPr>
                <w:lang w:eastAsia="en-GB"/>
              </w:rPr>
              <w:t>Während</w:t>
            </w:r>
            <w:r w:rsidR="00546DB1" w:rsidRPr="56402EAC">
              <w:rPr>
                <w:lang w:eastAsia="en-GB"/>
              </w:rPr>
              <w:t xml:space="preserve">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56402EAC">
                      <w:rPr>
                        <w:lang w:eastAsia="en-GB"/>
                      </w:rPr>
                      <w:t>2025</w:t>
                    </w:r>
                  </w:sdtContent>
                </w:sdt>
              </w:sdtContent>
            </w:sdt>
          </w:p>
          <w:p w14:paraId="4128A55A" w14:textId="1E3213EA" w:rsidR="00546DB1" w:rsidRPr="00546DB1" w:rsidRDefault="0061019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574E1">
                  <w:rPr>
                    <w:bCs/>
                    <w:lang w:eastAsia="en-GB"/>
                  </w:rPr>
                  <w:t>02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574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56402EAC">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57081E2"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56402EAC">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86B6C4A"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1019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1019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1019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7FA49A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6402EAC">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4E948ED"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26D64AC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61019C">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1F8E87E" w14:textId="77777777" w:rsidR="007574E1" w:rsidRDefault="007574E1" w:rsidP="007574E1">
          <w:pPr>
            <w:rPr>
              <w:lang w:val="de-AT" w:eastAsia="en-GB"/>
            </w:rPr>
          </w:pPr>
          <w:r w:rsidRPr="006941A1">
            <w:rPr>
              <w:lang w:val="de-AT" w:eastAsia="en-GB"/>
            </w:rPr>
            <w:t>Wir sind die Direktion F „Politik und Regulierung Digitaler Plattformen“ der GD CONNECT</w:t>
          </w:r>
          <w:r>
            <w:rPr>
              <w:lang w:val="de-AT" w:eastAsia="en-GB"/>
            </w:rPr>
            <w:t xml:space="preserve">, </w:t>
          </w:r>
          <w:r w:rsidRPr="00D76C5F">
            <w:rPr>
              <w:lang w:val="de-AT" w:eastAsia="en-GB"/>
            </w:rPr>
            <w:t xml:space="preserve">die mit der Durchsetzung des Gesetzes über digitale Dienste betraut ist. </w:t>
          </w:r>
        </w:p>
        <w:p w14:paraId="34FBEDBC" w14:textId="77777777" w:rsidR="007574E1" w:rsidRPr="006941A1" w:rsidRDefault="007574E1" w:rsidP="007574E1">
          <w:pPr>
            <w:rPr>
              <w:lang w:val="de-AT" w:eastAsia="en-GB"/>
            </w:rPr>
          </w:pPr>
          <w:r w:rsidRPr="006941A1">
            <w:rPr>
              <w:lang w:val="de-AT" w:eastAsia="en-GB"/>
            </w:rPr>
            <w:t>Unsere Arbeit deckt ein breites Spektrum von Strategien und Vorschriften ab, die für Online-Vermittlungsdienste gelten, darunter das Gesetz über digitale Dienste (auch Digital Services Act oder DSA), das Gesetz über digitale Märkte (auch Digital Markets Act oder DMA), die Platform-to-Business-Verordnung und die E-Commerce-Richtlinie.</w:t>
          </w:r>
        </w:p>
        <w:p w14:paraId="3FDC1578" w14:textId="77777777" w:rsidR="007574E1" w:rsidRPr="006941A1" w:rsidRDefault="007574E1" w:rsidP="007574E1">
          <w:pPr>
            <w:rPr>
              <w:lang w:val="de-AT" w:eastAsia="en-GB"/>
            </w:rPr>
          </w:pPr>
          <w:r w:rsidRPr="006941A1">
            <w:rPr>
              <w:lang w:val="de-AT" w:eastAsia="en-GB"/>
            </w:rPr>
            <w:t>Ein großer Teil unserer Arbeit betrifft die Durchsetzung des DSA. Es handelt sich um ein wachsendes, dynamisches, hoch motiviertes Team mit Kenntnissen in vielen Bereichen.</w:t>
          </w:r>
        </w:p>
        <w:p w14:paraId="79308411" w14:textId="77777777" w:rsidR="007574E1" w:rsidRPr="006941A1" w:rsidRDefault="007574E1" w:rsidP="007574E1">
          <w:pPr>
            <w:rPr>
              <w:lang w:val="de-AT" w:eastAsia="en-GB"/>
            </w:rPr>
          </w:pPr>
          <w:r w:rsidRPr="006941A1">
            <w:rPr>
              <w:lang w:val="de-AT" w:eastAsia="en-GB"/>
            </w:rPr>
            <w:t>Warum wir?</w:t>
          </w:r>
        </w:p>
        <w:p w14:paraId="55477A75" w14:textId="77777777" w:rsidR="007574E1" w:rsidRPr="006941A1" w:rsidRDefault="007574E1" w:rsidP="007574E1">
          <w:pPr>
            <w:rPr>
              <w:lang w:val="de-AT" w:eastAsia="en-GB"/>
            </w:rPr>
          </w:pPr>
          <w:r w:rsidRPr="006941A1">
            <w:rPr>
              <w:lang w:val="de-AT" w:eastAsia="en-GB"/>
            </w:rPr>
            <w:t>Der DSA und der DMA stellen bahnbrechende neue digitale Gesetze dar und gehören zu den vorrangigen Maßnahmen dieser Kommission im Bereich digitaler Regeln und Vorschriften als Teil der Politik, um Europa fit für das digitale Zeitalter zu machen.</w:t>
          </w:r>
        </w:p>
        <w:p w14:paraId="3231C521" w14:textId="77777777" w:rsidR="007574E1" w:rsidRPr="006941A1" w:rsidRDefault="007574E1" w:rsidP="007574E1">
          <w:pPr>
            <w:rPr>
              <w:lang w:val="de-AT" w:eastAsia="en-GB"/>
            </w:rPr>
          </w:pPr>
          <w:r w:rsidRPr="006941A1">
            <w:rPr>
              <w:lang w:val="de-AT" w:eastAsia="en-GB"/>
            </w:rPr>
            <w:t xml:space="preserve">Die Kommission hat innerhalb der GD CONNECT eine neue Regulierungsbehörde eingerichtet, und zwar eine eigene „Plattformdirektion“. Innerhalb dieser Direktion ist das Team zur Durchsetzung des DSA, im Rahmen der weltweit einzigartigen neuen Befugnisse der Kommission, mit der Regulierungsarbeit beauftragt und überwacht von der Kommission benannte „sehr große Online-Plattformen“ (auch Very Large Online Platforms oder VLOPs) und „sehr große Online-Suchmaschinen“ (auch Very Large Online Search Engines oder VLOSEs), d. h. Plattformen und Suchmaschinen mit mehr als 45 Millionen monatlichen Nutzer in der EU.  </w:t>
          </w:r>
        </w:p>
        <w:p w14:paraId="3A6448AC" w14:textId="77777777" w:rsidR="007574E1" w:rsidRDefault="007574E1" w:rsidP="007574E1">
          <w:pPr>
            <w:rPr>
              <w:lang w:val="de-AT" w:eastAsia="en-GB"/>
            </w:rPr>
          </w:pPr>
          <w:r w:rsidRPr="006941A1">
            <w:rPr>
              <w:lang w:val="de-AT" w:eastAsia="en-GB"/>
            </w:rPr>
            <w:t>Mit diesen bahnbrechenden neuen Regulierungsbefugnissen überwacht die Kommission – Hand in Hand mit den nationalen Regulierungsbehörden – die Systeme, die solche Online-Plattformen einrichten, um illegale Inhalte zu bekämpfen, Desinformation einzuschränken, Benutzerrechte zu wahren und die Gesundheit und das Wohlbefinden der Benutzer zu schützen Das Team arbeitet eng und nahtlos mit dem neu gegründeten Europäischen Zentrum für algorithmische Transparenz (auch European Centre for Algorithmic Transparency oder ECAT) zusammen, das bei der Gemeinsamen Forschungsstelle der Kommission angesiedelt ist. Ein Teil der Arbeit besteht darin, die Empfehlungssysteme und Inhaltsmoderationsalgorithmen der Plattformen im Hinblick auf ihre allgemeine Einhaltung des DSAs zu überprüfen. Das Team sorgt außerdem für die Kohärenz zwischen DSA und DMA sowie mit anderen Gesetzgebungsinitiativen auf EU- und nationaler Ebene.</w:t>
          </w:r>
        </w:p>
        <w:p w14:paraId="76DD1EEA" w14:textId="3444C57A" w:rsidR="00803007" w:rsidRPr="007574E1" w:rsidRDefault="007574E1" w:rsidP="007574E1">
          <w:pPr>
            <w:rPr>
              <w:lang w:val="de-AT" w:eastAsia="en-GB"/>
            </w:rPr>
          </w:pPr>
          <w:r w:rsidRPr="006941A1">
            <w:rPr>
              <w:lang w:val="de-AT" w:eastAsia="en-GB"/>
            </w:rPr>
            <w:t>Das Team ist im häufigen Kontakt mit externen Interessenträgern, darunter regulierte Unternehmen, Akteuren der Zivilgesellschaft und Wissenschaftlern, und arbeitet eng mit Mitgliedstaaten, Regulierungsbehörden und anderen Stellen mit einschlägigem Fachwissen sowie relevanten Drittländern und internationalen Organisationen zusammen.</w:t>
          </w:r>
        </w:p>
      </w:sdtContent>
    </w:sdt>
    <w:p w14:paraId="3862387A" w14:textId="77777777" w:rsidR="00803007" w:rsidRPr="007574E1"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42D0B85B" w:rsidR="00803007" w:rsidRDefault="007574E1" w:rsidP="00803007">
          <w:pPr>
            <w:rPr>
              <w:lang w:val="de-AT" w:eastAsia="en-GB"/>
            </w:rPr>
          </w:pPr>
          <w:r w:rsidRPr="00210BC3">
            <w:rPr>
              <w:lang w:val="de-AT" w:eastAsia="en-GB"/>
            </w:rPr>
            <w:t>Wir bieten eine einzigartige und herausfordernde Gelegenheit für einen erfahrenen Fachmann, unserem Team als Nationaler Experte (SNE) beizutreten</w:t>
          </w:r>
          <w:r>
            <w:rPr>
              <w:lang w:val="de-AT" w:eastAsia="en-GB"/>
            </w:rPr>
            <w:t xml:space="preserve">, die </w:t>
          </w:r>
          <w:r>
            <w:rPr>
              <w:lang w:eastAsia="en-GB"/>
            </w:rPr>
            <w:t>Aufgaben in der Überwachung und Durchsetzung ausführen muss</w:t>
          </w:r>
          <w:r w:rsidRPr="00210BC3">
            <w:rPr>
              <w:lang w:val="de-AT" w:eastAsia="en-GB"/>
            </w:rPr>
            <w:t>.</w:t>
          </w:r>
        </w:p>
        <w:p w14:paraId="2815EB28" w14:textId="77777777" w:rsidR="007574E1" w:rsidRDefault="007574E1" w:rsidP="007574E1">
          <w:pPr>
            <w:rPr>
              <w:lang w:eastAsia="en-GB"/>
            </w:rPr>
          </w:pPr>
          <w:r>
            <w:rPr>
              <w:lang w:eastAsia="en-GB"/>
            </w:rPr>
            <w:t>Aufgaben:</w:t>
          </w:r>
        </w:p>
        <w:p w14:paraId="6BEB1773" w14:textId="77777777" w:rsidR="007574E1" w:rsidRDefault="007574E1" w:rsidP="007574E1">
          <w:pPr>
            <w:rPr>
              <w:lang w:eastAsia="en-GB"/>
            </w:rPr>
          </w:pPr>
          <w:r>
            <w:rPr>
              <w:lang w:eastAsia="en-GB"/>
            </w:rPr>
            <w:lastRenderedPageBreak/>
            <w:t>Die Aufgaben können unter anderem sein:</w:t>
          </w:r>
        </w:p>
        <w:p w14:paraId="34EF80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Durchsetzung des DSA beitragen, indem evidenzbasierte Ansätze, Richtlinien und analytische Rahmenbedingungen festgelegt werden;</w:t>
          </w:r>
        </w:p>
        <w:p w14:paraId="6318F40A"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relevanten Interessengruppen zusammenarbeiten, um Wissen und Beweise zur Unterstützung der Anwendung des DSA zu sammeln;</w:t>
          </w:r>
        </w:p>
        <w:p w14:paraId="4F571214"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betroffenen Einrichtungen, Mitgliedstaaten, Dritten und anderen Interessengruppen zusammenarbeiten, um die wirksame Umsetzung der Vorschriften vorzubereiten, einschließlich der Beitrag zur Sekundärgesetzgebung, Richtlinien, Verhaltenskodizes oder relevanter Standards;</w:t>
          </w:r>
        </w:p>
        <w:p w14:paraId="5A5D5910"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Als Teil multidisziplinärer Fallteams potenzielle Verstöße gegen den Digital Services Act aufdecken, untersuchen und analysieren;</w:t>
          </w:r>
        </w:p>
        <w:p w14:paraId="4A2EA5CF"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internen und externen Wissensverwaltung, Schulung und Kommunikationsaktivitäten beitragen;</w:t>
          </w:r>
        </w:p>
        <w:p w14:paraId="7A9BDEB9" w14:textId="77777777" w:rsidR="007574E1" w:rsidRDefault="007574E1" w:rsidP="007574E1">
          <w:pPr>
            <w:rPr>
              <w:lang w:eastAsia="en-GB"/>
            </w:rPr>
          </w:pPr>
          <w:r w:rsidRPr="002D79A9">
            <w:rPr>
              <w:lang w:eastAsia="en-GB"/>
            </w:rPr>
            <w:t>•</w:t>
          </w:r>
          <w:r w:rsidRPr="002D79A9">
            <w:rPr>
              <w:lang w:eastAsia="en-GB"/>
            </w:rPr>
            <w:tab/>
          </w:r>
          <w:r>
            <w:rPr>
              <w:lang w:eastAsia="en-GB"/>
            </w:rPr>
            <w:t>Zu Technologievorausschau-Projekten beitragen.</w:t>
          </w:r>
        </w:p>
        <w:p w14:paraId="48BC47F5" w14:textId="77777777" w:rsidR="007574E1" w:rsidRDefault="007574E1" w:rsidP="007574E1">
          <w:pPr>
            <w:rPr>
              <w:lang w:eastAsia="en-GB"/>
            </w:rPr>
          </w:pPr>
          <w:r>
            <w:rPr>
              <w:lang w:eastAsia="en-GB"/>
            </w:rPr>
            <w:t>Zu den Aufgaben können auch gehören:</w:t>
          </w:r>
        </w:p>
        <w:p w14:paraId="7A215971"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Durchführung von Untersuchungen, insbesondere Inspektionen, von bestimmten Einrichtungen und damit verbundenen Aktivitäten;</w:t>
          </w:r>
        </w:p>
        <w:p w14:paraId="6C7143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Durchführung gemeinsamer Untersuchungen mit Mitgliedstaaten beitragen;</w:t>
          </w:r>
        </w:p>
        <w:p w14:paraId="122C9DE9" w14:textId="2FE72B4A" w:rsidR="007574E1" w:rsidRPr="009F216F" w:rsidRDefault="007574E1" w:rsidP="007574E1">
          <w:pPr>
            <w:rPr>
              <w:lang w:eastAsia="en-GB"/>
            </w:rPr>
          </w:pPr>
          <w:r w:rsidRPr="005C46EF">
            <w:rPr>
              <w:lang w:val="de-AT" w:eastAsia="en-GB"/>
            </w:rPr>
            <w:t>•</w:t>
          </w:r>
          <w:r w:rsidRPr="005C46EF">
            <w:rPr>
              <w:lang w:val="de-AT" w:eastAsia="en-GB"/>
            </w:rPr>
            <w:tab/>
          </w:r>
          <w:r>
            <w:rPr>
              <w:lang w:eastAsia="en-GB"/>
            </w:rPr>
            <w:t>Durchführung von Überwachungs- und Kontrollaktivitäten.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43531895"/>
            <w:placeholder>
              <w:docPart w:val="343F819065894D889DF9E54B4AE52A85"/>
            </w:placeholder>
          </w:sdtPr>
          <w:sdtEndPr/>
          <w:sdtContent>
            <w:p w14:paraId="1E0D7C3D" w14:textId="77777777" w:rsidR="007574E1" w:rsidRPr="00A05299" w:rsidRDefault="007574E1" w:rsidP="007574E1">
              <w:pPr>
                <w:spacing w:after="0"/>
                <w:rPr>
                  <w:szCs w:val="24"/>
                  <w:lang w:val="de-AT"/>
                </w:rPr>
              </w:pPr>
              <w:r w:rsidRPr="00A05299">
                <w:rPr>
                  <w:szCs w:val="24"/>
                  <w:lang w:val="de-AT"/>
                </w:rPr>
                <w:t>Wir suchen nach Verstärkung für unsere Durchsetzungsteams in verschiedenen Bereichen und sind offen für Interessensbekundungen. Die Positionen befinden sich in Brüssel.</w:t>
              </w:r>
            </w:p>
            <w:p w14:paraId="0663FEC4" w14:textId="77777777" w:rsidR="007574E1" w:rsidRPr="00A05299" w:rsidRDefault="007574E1" w:rsidP="007574E1">
              <w:pPr>
                <w:spacing w:after="0"/>
                <w:rPr>
                  <w:szCs w:val="24"/>
                  <w:lang w:val="de-AT"/>
                </w:rPr>
              </w:pPr>
            </w:p>
            <w:p w14:paraId="45314712" w14:textId="77777777" w:rsidR="007574E1" w:rsidRPr="00A05299" w:rsidRDefault="007574E1" w:rsidP="007574E1">
              <w:pPr>
                <w:spacing w:after="0"/>
                <w:rPr>
                  <w:szCs w:val="24"/>
                  <w:lang w:val="de-AT"/>
                </w:rPr>
              </w:pPr>
              <w:r w:rsidRPr="00A05299">
                <w:rPr>
                  <w:szCs w:val="24"/>
                  <w:lang w:val="de-AT"/>
                </w:rPr>
                <w:t>Derzeit möchten wir unsere Arbeit in folgenden Bereichen verbessern:</w:t>
              </w:r>
            </w:p>
            <w:p w14:paraId="0E805B47" w14:textId="77777777" w:rsidR="007574E1" w:rsidRPr="00A05299" w:rsidRDefault="007574E1" w:rsidP="007574E1">
              <w:pPr>
                <w:spacing w:after="0"/>
                <w:rPr>
                  <w:szCs w:val="24"/>
                  <w:lang w:val="de-AT"/>
                </w:rPr>
              </w:pPr>
            </w:p>
            <w:p w14:paraId="6D3A6F2F" w14:textId="77777777" w:rsidR="007574E1" w:rsidRPr="00A05299" w:rsidRDefault="007574E1" w:rsidP="007574E1">
              <w:pPr>
                <w:spacing w:after="0"/>
                <w:rPr>
                  <w:szCs w:val="24"/>
                  <w:lang w:val="de-AT"/>
                </w:rPr>
              </w:pPr>
              <w:r w:rsidRPr="00A05299">
                <w:rPr>
                  <w:szCs w:val="24"/>
                  <w:lang w:val="de-AT"/>
                </w:rPr>
                <w:t>- Online-Verbrechen wie Hassrede, terroristische Inhalte, Kindesmissbrauchsmaterial und geschlechtsspezifische Gewalt</w:t>
              </w:r>
            </w:p>
            <w:p w14:paraId="75C84758" w14:textId="77777777" w:rsidR="007574E1" w:rsidRPr="00A05299" w:rsidRDefault="007574E1" w:rsidP="007574E1">
              <w:pPr>
                <w:spacing w:after="0"/>
                <w:rPr>
                  <w:szCs w:val="24"/>
                  <w:lang w:val="de-AT"/>
                </w:rPr>
              </w:pPr>
              <w:r w:rsidRPr="00A05299">
                <w:rPr>
                  <w:szCs w:val="24"/>
                  <w:lang w:val="de-AT"/>
                </w:rPr>
                <w:t xml:space="preserve">- Verbraucherschutz in Online-Marktplätzen, einschließlich </w:t>
              </w:r>
              <w:r>
                <w:rPr>
                  <w:szCs w:val="24"/>
                  <w:lang w:val="de-AT"/>
                </w:rPr>
                <w:t>rechtswidriger</w:t>
              </w:r>
              <w:r w:rsidRPr="00A05299">
                <w:rPr>
                  <w:szCs w:val="24"/>
                  <w:lang w:val="de-AT"/>
                </w:rPr>
                <w:t xml:space="preserve"> Produkte</w:t>
              </w:r>
            </w:p>
            <w:p w14:paraId="1F66031E" w14:textId="77777777" w:rsidR="007574E1" w:rsidRPr="00A05299" w:rsidRDefault="007574E1" w:rsidP="007574E1">
              <w:pPr>
                <w:spacing w:after="0"/>
                <w:rPr>
                  <w:szCs w:val="24"/>
                  <w:lang w:val="de-AT"/>
                </w:rPr>
              </w:pPr>
              <w:r w:rsidRPr="00A05299">
                <w:rPr>
                  <w:szCs w:val="24"/>
                  <w:lang w:val="de-AT"/>
                </w:rPr>
                <w:t>- Schutz von Minderjährigen im Internet, einschließlich psychischer Gesundheitsaspekte</w:t>
              </w:r>
            </w:p>
            <w:p w14:paraId="27924B06" w14:textId="77777777" w:rsidR="007574E1" w:rsidRPr="00A05299" w:rsidRDefault="007574E1" w:rsidP="007574E1">
              <w:pPr>
                <w:spacing w:after="0"/>
                <w:rPr>
                  <w:szCs w:val="24"/>
                  <w:lang w:val="de-AT"/>
                </w:rPr>
              </w:pPr>
              <w:r w:rsidRPr="00A05299">
                <w:rPr>
                  <w:szCs w:val="24"/>
                  <w:lang w:val="de-AT"/>
                </w:rPr>
                <w:t>- Überwachung von pornografischen Plattformen</w:t>
              </w:r>
            </w:p>
            <w:p w14:paraId="3254F6B4" w14:textId="77777777" w:rsidR="007574E1" w:rsidRPr="00A05299" w:rsidRDefault="007574E1" w:rsidP="007574E1">
              <w:pPr>
                <w:spacing w:after="0"/>
                <w:rPr>
                  <w:szCs w:val="24"/>
                  <w:lang w:val="de-AT"/>
                </w:rPr>
              </w:pPr>
              <w:r w:rsidRPr="00A05299">
                <w:rPr>
                  <w:szCs w:val="24"/>
                  <w:lang w:val="de-AT"/>
                </w:rPr>
                <w:t>- Transparenz bei der Inhaltsmoderation</w:t>
              </w:r>
            </w:p>
            <w:p w14:paraId="008922D9" w14:textId="77777777" w:rsidR="007574E1" w:rsidRPr="00A05299" w:rsidRDefault="007574E1" w:rsidP="007574E1">
              <w:pPr>
                <w:spacing w:after="0"/>
                <w:rPr>
                  <w:szCs w:val="24"/>
                  <w:lang w:val="de-AT"/>
                </w:rPr>
              </w:pPr>
              <w:r w:rsidRPr="00A05299">
                <w:rPr>
                  <w:szCs w:val="24"/>
                  <w:lang w:val="de-AT"/>
                </w:rPr>
                <w:t>- KI, algorithmische Inhaltsmoderationssysteme und Empfehlungssysteme</w:t>
              </w:r>
            </w:p>
            <w:p w14:paraId="280A8EF0" w14:textId="77777777" w:rsidR="007574E1" w:rsidRPr="00A05299" w:rsidRDefault="007574E1" w:rsidP="007574E1">
              <w:pPr>
                <w:spacing w:after="0"/>
                <w:rPr>
                  <w:szCs w:val="24"/>
                  <w:lang w:val="de-AT"/>
                </w:rPr>
              </w:pPr>
              <w:r w:rsidRPr="00A05299">
                <w:rPr>
                  <w:szCs w:val="24"/>
                  <w:lang w:val="de-AT"/>
                </w:rPr>
                <w:t>- Online-Werbung gemäß dem DSA</w:t>
              </w:r>
            </w:p>
            <w:p w14:paraId="381A5831" w14:textId="77777777" w:rsidR="007574E1" w:rsidRPr="00A05299" w:rsidRDefault="007574E1" w:rsidP="007574E1">
              <w:pPr>
                <w:spacing w:after="0"/>
                <w:rPr>
                  <w:szCs w:val="24"/>
                  <w:lang w:val="de-AT"/>
                </w:rPr>
              </w:pPr>
              <w:r w:rsidRPr="00A05299">
                <w:rPr>
                  <w:szCs w:val="24"/>
                  <w:lang w:val="de-AT"/>
                </w:rPr>
                <w:t>- Desinformation</w:t>
              </w:r>
            </w:p>
            <w:p w14:paraId="65B62E52" w14:textId="77777777" w:rsidR="007574E1" w:rsidRPr="00A05299" w:rsidRDefault="007574E1" w:rsidP="007574E1">
              <w:pPr>
                <w:spacing w:after="0"/>
                <w:rPr>
                  <w:szCs w:val="24"/>
                  <w:lang w:val="de-AT"/>
                </w:rPr>
              </w:pPr>
              <w:r w:rsidRPr="00A05299">
                <w:rPr>
                  <w:szCs w:val="24"/>
                  <w:lang w:val="de-AT"/>
                </w:rPr>
                <w:t>- Datenwissenschaft</w:t>
              </w:r>
            </w:p>
            <w:p w14:paraId="191BF222" w14:textId="77777777" w:rsidR="007574E1" w:rsidRPr="00A05299" w:rsidRDefault="007574E1" w:rsidP="007574E1">
              <w:pPr>
                <w:spacing w:after="0"/>
                <w:rPr>
                  <w:szCs w:val="24"/>
                  <w:lang w:val="de-AT"/>
                </w:rPr>
              </w:pPr>
            </w:p>
            <w:p w14:paraId="6024BCDE" w14:textId="77777777" w:rsidR="007574E1" w:rsidRPr="00A05299" w:rsidRDefault="007574E1" w:rsidP="007574E1">
              <w:pPr>
                <w:spacing w:after="0"/>
                <w:rPr>
                  <w:szCs w:val="24"/>
                  <w:lang w:val="de-AT"/>
                </w:rPr>
              </w:pPr>
              <w:r w:rsidRPr="00A05299">
                <w:rPr>
                  <w:szCs w:val="24"/>
                  <w:lang w:val="de-AT"/>
                </w:rPr>
                <w:t xml:space="preserve">Obwohl Vorkenntnisse nicht erforderlich sind, wäre Erfahrung in einem der genannten Bereiche sowie ein nachgewiesenes Verständnis des DSA und regulatorischer, durchsetzungs- oder compliance-bezogener Umgebungen von Vorteil. Die Bereitschaft, zu lernen und zum Aufbau des Durchsetzungsapparats unter dem DSA beizutragen, ist ebenso </w:t>
              </w:r>
              <w:r w:rsidRPr="00A05299">
                <w:rPr>
                  <w:szCs w:val="24"/>
                  <w:lang w:val="de-AT"/>
                </w:rPr>
                <w:lastRenderedPageBreak/>
                <w:t>wichtig wie ein starkes Teamgeist und die Fähigkeit, effektiv in schnelllebigen Teamstrukturen zu arbeiten.</w:t>
              </w:r>
            </w:p>
            <w:p w14:paraId="7C6E8B87" w14:textId="77777777" w:rsidR="007574E1" w:rsidRPr="00A05299" w:rsidRDefault="007574E1" w:rsidP="007574E1">
              <w:pPr>
                <w:spacing w:after="0"/>
                <w:rPr>
                  <w:szCs w:val="24"/>
                  <w:lang w:val="de-AT"/>
                </w:rPr>
              </w:pPr>
            </w:p>
            <w:p w14:paraId="37EBB60D" w14:textId="77777777" w:rsidR="007574E1" w:rsidRPr="00A05299" w:rsidRDefault="007574E1" w:rsidP="007574E1">
              <w:pPr>
                <w:spacing w:after="0"/>
                <w:rPr>
                  <w:szCs w:val="24"/>
                  <w:lang w:val="de-AT"/>
                </w:rPr>
              </w:pPr>
              <w:r w:rsidRPr="00A05299">
                <w:rPr>
                  <w:szCs w:val="24"/>
                  <w:lang w:val="de-AT"/>
                </w:rPr>
                <w:t>Unser idealer Kandidat ist fleißig, belastbar, aufgeschlossen, kreativ und kooperativ. Neben fachspezifischem Wissen wird eine Leidenschaft für digitale Regulierungspolitik, Grundrechte und Internetregulierung sehr geschätzt.</w:t>
              </w:r>
            </w:p>
            <w:p w14:paraId="68B3DBE0" w14:textId="77777777" w:rsidR="007574E1" w:rsidRPr="00A05299" w:rsidRDefault="007574E1" w:rsidP="007574E1">
              <w:pPr>
                <w:spacing w:after="0"/>
                <w:rPr>
                  <w:szCs w:val="24"/>
                  <w:lang w:val="de-AT"/>
                </w:rPr>
              </w:pPr>
            </w:p>
            <w:p w14:paraId="2A0F153A" w14:textId="4AAA3B5E" w:rsidR="009321C6" w:rsidRPr="007574E1" w:rsidRDefault="007574E1" w:rsidP="007574E1">
              <w:pPr>
                <w:spacing w:after="0"/>
                <w:rPr>
                  <w:lang w:val="en-US" w:eastAsia="en-GB"/>
                </w:rPr>
              </w:pPr>
              <w:r w:rsidRPr="00A05299">
                <w:rPr>
                  <w:szCs w:val="24"/>
                  <w:lang w:val="de-AT"/>
                </w:rPr>
                <w:t>Kenntnisse in Englisch auf dem Niveau C1 oder höher für mündliche und schriftliche Kommunikation sind für die Rolle erforderlich.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6C50515"/>
    <w:multiLevelType w:val="hybridMultilevel"/>
    <w:tmpl w:val="0F9C15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67041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7BED"/>
    <w:rsid w:val="000D3265"/>
    <w:rsid w:val="000D7B5E"/>
    <w:rsid w:val="001203F8"/>
    <w:rsid w:val="00283276"/>
    <w:rsid w:val="002C5752"/>
    <w:rsid w:val="002F7504"/>
    <w:rsid w:val="00324D8D"/>
    <w:rsid w:val="0035094A"/>
    <w:rsid w:val="0038128B"/>
    <w:rsid w:val="003874E2"/>
    <w:rsid w:val="0039387D"/>
    <w:rsid w:val="00394A86"/>
    <w:rsid w:val="003A390A"/>
    <w:rsid w:val="003B2E38"/>
    <w:rsid w:val="00431BA5"/>
    <w:rsid w:val="00435E10"/>
    <w:rsid w:val="004D75AF"/>
    <w:rsid w:val="004F10F3"/>
    <w:rsid w:val="00530DDB"/>
    <w:rsid w:val="00546DB1"/>
    <w:rsid w:val="0057076A"/>
    <w:rsid w:val="005754AB"/>
    <w:rsid w:val="0061019C"/>
    <w:rsid w:val="006243BB"/>
    <w:rsid w:val="00676119"/>
    <w:rsid w:val="006B1825"/>
    <w:rsid w:val="006F44C9"/>
    <w:rsid w:val="007574E1"/>
    <w:rsid w:val="00767E7E"/>
    <w:rsid w:val="007716E4"/>
    <w:rsid w:val="00785A3F"/>
    <w:rsid w:val="00795C41"/>
    <w:rsid w:val="007A795D"/>
    <w:rsid w:val="007A7CF4"/>
    <w:rsid w:val="007B514A"/>
    <w:rsid w:val="007C07D8"/>
    <w:rsid w:val="007D0EC6"/>
    <w:rsid w:val="00803007"/>
    <w:rsid w:val="008102E0"/>
    <w:rsid w:val="00862314"/>
    <w:rsid w:val="00864084"/>
    <w:rsid w:val="00897026"/>
    <w:rsid w:val="0089735C"/>
    <w:rsid w:val="008D04E3"/>
    <w:rsid w:val="008D52CF"/>
    <w:rsid w:val="009321C6"/>
    <w:rsid w:val="009442BE"/>
    <w:rsid w:val="009876C2"/>
    <w:rsid w:val="009F216F"/>
    <w:rsid w:val="00A535CA"/>
    <w:rsid w:val="00A71FAD"/>
    <w:rsid w:val="00AB56F9"/>
    <w:rsid w:val="00AC5FF8"/>
    <w:rsid w:val="00AE6941"/>
    <w:rsid w:val="00B52DAD"/>
    <w:rsid w:val="00B73B91"/>
    <w:rsid w:val="00B9408B"/>
    <w:rsid w:val="00B96313"/>
    <w:rsid w:val="00BF6139"/>
    <w:rsid w:val="00C07259"/>
    <w:rsid w:val="00C27C81"/>
    <w:rsid w:val="00C360D3"/>
    <w:rsid w:val="00C74142"/>
    <w:rsid w:val="00CD33B4"/>
    <w:rsid w:val="00D605F4"/>
    <w:rsid w:val="00DA711C"/>
    <w:rsid w:val="00E01792"/>
    <w:rsid w:val="00E124FC"/>
    <w:rsid w:val="00E35460"/>
    <w:rsid w:val="00E776A7"/>
    <w:rsid w:val="00EB3060"/>
    <w:rsid w:val="00EC5C6B"/>
    <w:rsid w:val="00ED6452"/>
    <w:rsid w:val="00F12514"/>
    <w:rsid w:val="00F60E71"/>
    <w:rsid w:val="333BDDC3"/>
    <w:rsid w:val="56402EAC"/>
    <w:rsid w:val="581C9A19"/>
    <w:rsid w:val="7E0ED3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57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43F819065894D889DF9E54B4AE52A85"/>
        <w:category>
          <w:name w:val="General"/>
          <w:gallery w:val="placeholder"/>
        </w:category>
        <w:types>
          <w:type w:val="bbPlcHdr"/>
        </w:types>
        <w:behaviors>
          <w:behavior w:val="content"/>
        </w:behaviors>
        <w:guid w:val="{EFD03A09-0AA9-4730-BB8F-8B83ED05EF12}"/>
      </w:docPartPr>
      <w:docPartBody>
        <w:p w:rsidR="000D3265" w:rsidRDefault="000D3265" w:rsidP="000D3265">
          <w:pPr>
            <w:pStyle w:val="343F819065894D889DF9E54B4AE52A8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3265"/>
    <w:rsid w:val="003A390A"/>
    <w:rsid w:val="004F10F3"/>
    <w:rsid w:val="0056186B"/>
    <w:rsid w:val="0057076A"/>
    <w:rsid w:val="00723B02"/>
    <w:rsid w:val="00864084"/>
    <w:rsid w:val="00897026"/>
    <w:rsid w:val="008A7C76"/>
    <w:rsid w:val="008C406B"/>
    <w:rsid w:val="008D04E3"/>
    <w:rsid w:val="00A71FAD"/>
    <w:rsid w:val="00B21BDA"/>
    <w:rsid w:val="00B52DAD"/>
    <w:rsid w:val="00DB168D"/>
    <w:rsid w:val="00E124FC"/>
    <w:rsid w:val="00E32AF1"/>
    <w:rsid w:val="00F02C41"/>
    <w:rsid w:val="00F1251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326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43F819065894D889DF9E54B4AE52A85">
    <w:name w:val="343F819065894D889DF9E54B4AE52A85"/>
    <w:rsid w:val="000D326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264AC718-AF23-442A-92F5-08EA22515F3E}">
  <ds:schemaRef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30c666ed-fe46-43d6-bf30-6de2567680e6"/>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B8007F04-6A56-4242-8886-975BB6AE7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5</Pages>
  <Words>1617</Words>
  <Characters>9222</Characters>
  <Application>Microsoft Office Word</Application>
  <DocSecurity>0</DocSecurity>
  <PresentationFormat>Microsoft Word 14.0</PresentationFormat>
  <Lines>76</Lines>
  <Paragraphs>21</Paragraphs>
  <ScaleCrop>true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12</cp:revision>
  <dcterms:created xsi:type="dcterms:W3CDTF">2024-11-08T12:51:00Z</dcterms:created>
  <dcterms:modified xsi:type="dcterms:W3CDTF">2025-10-07T14:06:00Z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